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A0" w:rsidRDefault="00CD014E">
      <w:pPr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CD014E">
        <w:rPr>
          <w:rFonts w:ascii="Georgia" w:hAnsi="Georgia"/>
          <w:b/>
          <w:sz w:val="32"/>
          <w:szCs w:val="32"/>
        </w:rPr>
        <w:t xml:space="preserve">Témata bakalářských </w:t>
      </w:r>
      <w:r w:rsidR="00A17147">
        <w:rPr>
          <w:rFonts w:ascii="Georgia" w:hAnsi="Georgia"/>
          <w:b/>
          <w:sz w:val="32"/>
          <w:szCs w:val="32"/>
        </w:rPr>
        <w:t xml:space="preserve">a magisterských </w:t>
      </w:r>
      <w:r w:rsidRPr="00CD014E">
        <w:rPr>
          <w:rFonts w:ascii="Georgia" w:hAnsi="Georgia"/>
          <w:b/>
          <w:sz w:val="32"/>
          <w:szCs w:val="32"/>
        </w:rPr>
        <w:t>prací</w:t>
      </w:r>
      <w:r w:rsidR="0075265C">
        <w:rPr>
          <w:rFonts w:ascii="Georgia" w:hAnsi="Georgia"/>
          <w:b/>
          <w:sz w:val="32"/>
          <w:szCs w:val="32"/>
        </w:rPr>
        <w:t>: akademický rok 2017-18</w:t>
      </w:r>
    </w:p>
    <w:p w:rsidR="00CD014E" w:rsidRDefault="00CD014E">
      <w:pPr>
        <w:rPr>
          <w:rFonts w:ascii="Georgia" w:hAnsi="Georgia"/>
          <w:b/>
          <w:sz w:val="32"/>
          <w:szCs w:val="32"/>
        </w:rPr>
      </w:pPr>
    </w:p>
    <w:p w:rsidR="00CD014E" w:rsidRPr="00CD014E" w:rsidRDefault="003E2D68">
      <w:pPr>
        <w:rPr>
          <w:rFonts w:ascii="Georgia" w:hAnsi="Georgia"/>
        </w:rPr>
      </w:pPr>
      <w:r>
        <w:rPr>
          <w:rFonts w:ascii="Georgia" w:hAnsi="Georgia"/>
        </w:rPr>
        <w:t>Níže jsou uvedeny te</w:t>
      </w:r>
      <w:r w:rsidR="00CD014E">
        <w:rPr>
          <w:rFonts w:ascii="Georgia" w:hAnsi="Georgia"/>
        </w:rPr>
        <w:t xml:space="preserve">matické okruhy a </w:t>
      </w:r>
      <w:r w:rsidR="00147996">
        <w:rPr>
          <w:rFonts w:ascii="Georgia" w:hAnsi="Georgia"/>
        </w:rPr>
        <w:t xml:space="preserve">k nim vztažená, </w:t>
      </w:r>
      <w:r w:rsidR="00CD014E">
        <w:rPr>
          <w:rFonts w:ascii="Georgia" w:hAnsi="Georgia"/>
        </w:rPr>
        <w:t xml:space="preserve">jednotlivá, dílčí témata, která si je možno zvolit </w:t>
      </w:r>
      <w:r w:rsidR="00135456">
        <w:rPr>
          <w:rFonts w:ascii="Georgia" w:hAnsi="Georgia"/>
        </w:rPr>
        <w:t xml:space="preserve">pro zpracování bakalářské </w:t>
      </w:r>
      <w:r w:rsidR="00CE3FFF">
        <w:rPr>
          <w:rFonts w:ascii="Georgia" w:hAnsi="Georgia"/>
        </w:rPr>
        <w:t xml:space="preserve">nebo magisterské </w:t>
      </w:r>
      <w:r w:rsidR="00135456">
        <w:rPr>
          <w:rFonts w:ascii="Georgia" w:hAnsi="Georgia"/>
        </w:rPr>
        <w:t>práce</w:t>
      </w:r>
      <w:r w:rsidR="00CD014E">
        <w:rPr>
          <w:rFonts w:ascii="Georgia" w:hAnsi="Georgia"/>
        </w:rPr>
        <w:t>.</w:t>
      </w:r>
    </w:p>
    <w:p w:rsidR="00CD014E" w:rsidRDefault="00CD014E">
      <w:pPr>
        <w:rPr>
          <w:rFonts w:ascii="Georgia" w:hAnsi="Georgia"/>
          <w:b/>
          <w:sz w:val="32"/>
          <w:szCs w:val="32"/>
        </w:rPr>
      </w:pPr>
    </w:p>
    <w:p w:rsidR="00CD014E" w:rsidRDefault="00CD014E" w:rsidP="004C7B61">
      <w:pPr>
        <w:numPr>
          <w:ilvl w:val="0"/>
          <w:numId w:val="3"/>
        </w:numPr>
        <w:rPr>
          <w:rFonts w:ascii="Georgia" w:hAnsi="Georgia"/>
          <w:b/>
        </w:rPr>
      </w:pPr>
      <w:r>
        <w:rPr>
          <w:rFonts w:ascii="Georgia" w:hAnsi="Georgia"/>
          <w:b/>
        </w:rPr>
        <w:t>Česká republika a Evropská unie v období po vstupu</w:t>
      </w:r>
    </w:p>
    <w:p w:rsidR="00CD014E" w:rsidRDefault="00CD014E" w:rsidP="00CD014E">
      <w:pPr>
        <w:ind w:left="360"/>
        <w:rPr>
          <w:rFonts w:ascii="Georgia" w:hAnsi="Georgia"/>
          <w:b/>
        </w:rPr>
      </w:pPr>
    </w:p>
    <w:p w:rsidR="00CD014E" w:rsidRDefault="00CD014E" w:rsidP="004C7B61">
      <w:pPr>
        <w:numPr>
          <w:ilvl w:val="1"/>
          <w:numId w:val="1"/>
        </w:numPr>
        <w:rPr>
          <w:rFonts w:ascii="Georgia" w:hAnsi="Georgia"/>
        </w:rPr>
      </w:pPr>
      <w:r w:rsidRPr="00CD014E">
        <w:rPr>
          <w:rFonts w:ascii="Georgia" w:hAnsi="Georgia"/>
        </w:rPr>
        <w:t xml:space="preserve">Analýza dopadů členství </w:t>
      </w:r>
      <w:r>
        <w:rPr>
          <w:rFonts w:ascii="Georgia" w:hAnsi="Georgia"/>
        </w:rPr>
        <w:t>na českou domácí politiku (národní identita a EU, veřejné mínění, politické strany a stranická politika, zájmové skupiny a lobbing).</w:t>
      </w:r>
    </w:p>
    <w:p w:rsidR="00561900" w:rsidRDefault="00561900" w:rsidP="00561900">
      <w:pPr>
        <w:ind w:left="1080"/>
        <w:rPr>
          <w:rFonts w:ascii="Georgia" w:hAnsi="Georgia"/>
        </w:rPr>
      </w:pPr>
    </w:p>
    <w:p w:rsidR="00CD014E" w:rsidRDefault="00CD014E" w:rsidP="00CD014E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Adaptace českých institucí a struktur na členství v EU (</w:t>
      </w:r>
      <w:r w:rsidR="00561900">
        <w:rPr>
          <w:rFonts w:ascii="Georgia" w:hAnsi="Georgia"/>
        </w:rPr>
        <w:t>role a kompetence exekutivy a národní administrativy při řešení otázek spojených s EU</w:t>
      </w:r>
      <w:r>
        <w:rPr>
          <w:rFonts w:ascii="Georgia" w:hAnsi="Georgia"/>
        </w:rPr>
        <w:t xml:space="preserve">, </w:t>
      </w:r>
      <w:r w:rsidR="00561900">
        <w:rPr>
          <w:rFonts w:ascii="Georgia" w:hAnsi="Georgia"/>
        </w:rPr>
        <w:t>pravomoci a role P</w:t>
      </w:r>
      <w:r>
        <w:rPr>
          <w:rFonts w:ascii="Georgia" w:hAnsi="Georgia"/>
        </w:rPr>
        <w:t>arlament</w:t>
      </w:r>
      <w:r w:rsidR="00561900">
        <w:rPr>
          <w:rFonts w:ascii="Georgia" w:hAnsi="Georgia"/>
        </w:rPr>
        <w:t>u, pravomoci a fungování soudního systému – transpozice evropské legislativy, interakce s Evropským soudním dvorem).</w:t>
      </w:r>
    </w:p>
    <w:p w:rsidR="00561900" w:rsidRDefault="00561900" w:rsidP="00561900">
      <w:pPr>
        <w:rPr>
          <w:rFonts w:ascii="Georgia" w:hAnsi="Georgia"/>
        </w:rPr>
      </w:pPr>
    </w:p>
    <w:p w:rsidR="00561900" w:rsidRDefault="00561900" w:rsidP="00CD014E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Dopady vstupu ČR do EU v oblasti ekonomické (konkurenceschopnost, vliv vstupu na ekonomické trendy – obchod, zahraniční investice, ekonomický růst, nezaměstnanost, migrace pracovních sil, EMU).</w:t>
      </w:r>
    </w:p>
    <w:p w:rsidR="00561900" w:rsidRDefault="00561900" w:rsidP="00561900">
      <w:pPr>
        <w:rPr>
          <w:rFonts w:ascii="Georgia" w:hAnsi="Georgia"/>
        </w:rPr>
      </w:pPr>
    </w:p>
    <w:p w:rsidR="00561900" w:rsidRDefault="00561900" w:rsidP="00561900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Dopady vstup</w:t>
      </w:r>
      <w:r w:rsidR="005E3A8B">
        <w:rPr>
          <w:rFonts w:ascii="Georgia" w:hAnsi="Georgia"/>
        </w:rPr>
        <w:t>u ČR do EU v oblasti sociální (</w:t>
      </w:r>
      <w:r>
        <w:rPr>
          <w:rFonts w:ascii="Georgia" w:hAnsi="Georgia"/>
        </w:rPr>
        <w:t>integrace do Jednotného trhu, liberalizace, EMU, společné politiky a standardy, aplikace legislativy v oblasti sociální politiky EU, volný pohyb pracovních sil, práva zaměstnanců).</w:t>
      </w:r>
      <w:r w:rsidR="00147996">
        <w:rPr>
          <w:rFonts w:ascii="Georgia" w:hAnsi="Georgia"/>
        </w:rPr>
        <w:t xml:space="preserve"> Jaké jsou postoje jednotlivých politických stran v této oblasti?</w:t>
      </w:r>
    </w:p>
    <w:p w:rsidR="00561900" w:rsidRDefault="00561900" w:rsidP="00561900">
      <w:pPr>
        <w:rPr>
          <w:rFonts w:ascii="Georgia" w:hAnsi="Georgia"/>
        </w:rPr>
      </w:pPr>
    </w:p>
    <w:p w:rsidR="00147996" w:rsidRDefault="00561900" w:rsidP="00147996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Dopady vstupu ČR do EU v oblasti environmentální</w:t>
      </w:r>
      <w:r w:rsidR="00147996">
        <w:rPr>
          <w:rFonts w:ascii="Georgia" w:hAnsi="Georgia"/>
        </w:rPr>
        <w:t xml:space="preserve"> (</w:t>
      </w:r>
      <w:r w:rsidR="005E3A8B">
        <w:rPr>
          <w:rFonts w:ascii="Georgia" w:hAnsi="Georgia"/>
        </w:rPr>
        <w:t>i</w:t>
      </w:r>
      <w:r w:rsidR="00147996">
        <w:rPr>
          <w:rFonts w:ascii="Georgia" w:hAnsi="Georgia"/>
        </w:rPr>
        <w:t>ntegrace do Jednotného trhu, liberalizace, EMU, společné politiky a standardy, aplikace legislativy v oblasti environmentální politiky EU). Jaké jsou postoje jednotlivých politických stran v této oblasti?</w:t>
      </w:r>
    </w:p>
    <w:p w:rsidR="00147996" w:rsidRDefault="00147996" w:rsidP="00147996">
      <w:pPr>
        <w:rPr>
          <w:rFonts w:ascii="Georgia" w:hAnsi="Georgia"/>
        </w:rPr>
      </w:pPr>
    </w:p>
    <w:p w:rsidR="00147996" w:rsidRDefault="00F4743A" w:rsidP="00147996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Jaké jsou zájmy a cíle ČR v EU? Jak je v ČR realizována evropská politika? Jaké jsou role jednotlivých aktérů (vláda, parlament)? Jak ČR hájí své zájmy v Bruselu (role stálého zastoupení, vazby na Evropskou komisi, čeští zástupci v Evropském parlamentu)?</w:t>
      </w:r>
    </w:p>
    <w:p w:rsidR="00F4743A" w:rsidRDefault="00F4743A" w:rsidP="00F4743A">
      <w:pPr>
        <w:rPr>
          <w:rFonts w:ascii="Georgia" w:hAnsi="Georgia"/>
        </w:rPr>
      </w:pPr>
    </w:p>
    <w:p w:rsidR="00F4743A" w:rsidRDefault="00135456" w:rsidP="00147996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Jak se ČR připravila</w:t>
      </w:r>
      <w:r w:rsidR="00F4743A">
        <w:rPr>
          <w:rFonts w:ascii="Georgia" w:hAnsi="Georgia"/>
        </w:rPr>
        <w:t xml:space="preserve"> na předsednictví </w:t>
      </w:r>
      <w:r w:rsidR="00D85BE9">
        <w:rPr>
          <w:rFonts w:ascii="Georgia" w:hAnsi="Georgia"/>
        </w:rPr>
        <w:t>EU v roce 2009? Jaké struktury a procedury byly za tímto účelem vytvoř</w:t>
      </w:r>
      <w:r>
        <w:rPr>
          <w:rFonts w:ascii="Georgia" w:hAnsi="Georgia"/>
        </w:rPr>
        <w:t>eny? Jaký vliv měla</w:t>
      </w:r>
      <w:r w:rsidR="00D85BE9">
        <w:rPr>
          <w:rFonts w:ascii="Georgia" w:hAnsi="Georgia"/>
        </w:rPr>
        <w:t xml:space="preserve"> domácí politika n</w:t>
      </w:r>
      <w:r>
        <w:rPr>
          <w:rFonts w:ascii="Georgia" w:hAnsi="Georgia"/>
        </w:rPr>
        <w:t>a přípravu předsednictví? Jak byla</w:t>
      </w:r>
      <w:r w:rsidR="00D85BE9">
        <w:rPr>
          <w:rFonts w:ascii="Georgia" w:hAnsi="Georgia"/>
        </w:rPr>
        <w:t xml:space="preserve"> česká veřejnost připravována a informována o přípravách a cílech českého předsednictví?</w:t>
      </w:r>
      <w:r>
        <w:rPr>
          <w:rFonts w:ascii="Georgia" w:hAnsi="Georgia"/>
        </w:rPr>
        <w:t xml:space="preserve"> Jaký byl průběh předsednictví? Jak hodnotíte jeho úspěšnost z pohledu domácí politiky a z pohledu dalších členských zemí?</w:t>
      </w:r>
    </w:p>
    <w:p w:rsidR="00D85BE9" w:rsidRDefault="00D85BE9" w:rsidP="00D85BE9">
      <w:pPr>
        <w:rPr>
          <w:rFonts w:ascii="Georgia" w:hAnsi="Georgia"/>
        </w:rPr>
      </w:pPr>
    </w:p>
    <w:p w:rsidR="00D85BE9" w:rsidRDefault="00D85BE9" w:rsidP="00147996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Česká republika a regionální</w:t>
      </w:r>
      <w:r w:rsidR="005E3A8B">
        <w:rPr>
          <w:rFonts w:ascii="Georgia" w:hAnsi="Georgia"/>
        </w:rPr>
        <w:t>/kohezní</w:t>
      </w:r>
      <w:r>
        <w:rPr>
          <w:rFonts w:ascii="Georgia" w:hAnsi="Georgia"/>
        </w:rPr>
        <w:t xml:space="preserve"> politika EU v období 2007 – 2013</w:t>
      </w:r>
      <w:r w:rsidR="005E3A8B">
        <w:rPr>
          <w:rFonts w:ascii="Georgia" w:hAnsi="Georgia"/>
        </w:rPr>
        <w:t xml:space="preserve"> a 2014-2020</w:t>
      </w:r>
      <w:r>
        <w:rPr>
          <w:rFonts w:ascii="Georgia" w:hAnsi="Georgia"/>
        </w:rPr>
        <w:t>. Jak se ČR připravila na využití strukturálních fondů (SF EU) v tomto období? Jaké struktury a mechanismy vytvo</w:t>
      </w:r>
      <w:r>
        <w:rPr>
          <w:rFonts w:ascii="Georgia" w:hAnsi="Georgia"/>
        </w:rPr>
        <w:lastRenderedPageBreak/>
        <w:t>řila pro čerpání SF EU? Jak se jí dařilo čerpat tyto prostředky v předchozích letech? Jaké jsou dosavadní dopady působení SF EU v ČR? Jaká je pozice ČR k budoucí podobě regionální politiky EU?</w:t>
      </w:r>
    </w:p>
    <w:p w:rsidR="00D85BE9" w:rsidRDefault="00D85BE9" w:rsidP="00D85BE9">
      <w:pPr>
        <w:rPr>
          <w:rFonts w:ascii="Georgia" w:hAnsi="Georgia"/>
        </w:rPr>
      </w:pPr>
    </w:p>
    <w:p w:rsidR="00F84A22" w:rsidRDefault="00D85BE9" w:rsidP="00F84A22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Česká republika a zemědělská politika EU. Jaké jsou dopady ZP na ČR? Jakým způsobem tato politika v ČR funguje? Jaké mechanismy a struktury byly vytvořeny pro její fungování v ČR? Jakým způsobem se projevují její dopady na zemědělce, spotřebitele? </w:t>
      </w:r>
      <w:r w:rsidR="00F84A22">
        <w:rPr>
          <w:rFonts w:ascii="Georgia" w:hAnsi="Georgia"/>
        </w:rPr>
        <w:t>Jaká je pozice ČR k budoucí podobě zemědělské politiky EU?</w:t>
      </w:r>
    </w:p>
    <w:p w:rsidR="00F84A22" w:rsidRDefault="00F84A22" w:rsidP="00F84A22">
      <w:pPr>
        <w:rPr>
          <w:rFonts w:ascii="Georgia" w:hAnsi="Georgia"/>
        </w:rPr>
      </w:pPr>
    </w:p>
    <w:p w:rsidR="00F84A22" w:rsidRDefault="00F84A22" w:rsidP="00383948">
      <w:pPr>
        <w:numPr>
          <w:ilvl w:val="1"/>
          <w:numId w:val="1"/>
        </w:numPr>
        <w:tabs>
          <w:tab w:val="left" w:pos="900"/>
        </w:tabs>
        <w:rPr>
          <w:rFonts w:ascii="Georgia" w:hAnsi="Georgia"/>
        </w:rPr>
      </w:pPr>
      <w:r>
        <w:rPr>
          <w:rFonts w:ascii="Georgia" w:hAnsi="Georgia"/>
        </w:rPr>
        <w:t xml:space="preserve">Česká republika a diskuze o budoucnosti EU. Jaké jsou české představy o budoucí podobě a vývoji EU? </w:t>
      </w:r>
      <w:r w:rsidR="003B71F1">
        <w:rPr>
          <w:rFonts w:ascii="Georgia" w:hAnsi="Georgia"/>
        </w:rPr>
        <w:t xml:space="preserve">Postoje k rozšiřování členské základny EU a k prohlubování integrace v jednotlivých oblastech. </w:t>
      </w:r>
      <w:r>
        <w:rPr>
          <w:rFonts w:ascii="Georgia" w:hAnsi="Georgia"/>
        </w:rPr>
        <w:t>Jaké jsou pozice jednotlivých politických stran k</w:t>
      </w:r>
      <w:r w:rsidR="005E3A8B">
        <w:rPr>
          <w:rFonts w:ascii="Georgia" w:hAnsi="Georgia"/>
        </w:rPr>
        <w:t> budoucí podobě EU</w:t>
      </w:r>
      <w:r>
        <w:rPr>
          <w:rFonts w:ascii="Georgia" w:hAnsi="Georgia"/>
        </w:rPr>
        <w:t xml:space="preserve">? </w:t>
      </w:r>
    </w:p>
    <w:p w:rsidR="00F84A22" w:rsidRDefault="00F84A22" w:rsidP="00F84A22">
      <w:pPr>
        <w:rPr>
          <w:rFonts w:ascii="Georgia" w:hAnsi="Georgia"/>
        </w:rPr>
      </w:pPr>
    </w:p>
    <w:p w:rsidR="00F84A22" w:rsidRDefault="003B71F1" w:rsidP="00F84A22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Česká republika a Evropská bezpečností a obraná politika (ESDP). Jaké jsou postoje ČR k této politice? Postoje jednotlivých politických stran k tomuto tématu.  Jaké by měla ČR rozvíjet své vztahy s NATO? </w:t>
      </w:r>
    </w:p>
    <w:p w:rsidR="003B71F1" w:rsidRDefault="003B71F1" w:rsidP="003B71F1">
      <w:pPr>
        <w:rPr>
          <w:rFonts w:ascii="Georgia" w:hAnsi="Georgia"/>
        </w:rPr>
      </w:pPr>
    </w:p>
    <w:p w:rsidR="003B71F1" w:rsidRDefault="003B71F1" w:rsidP="004C7B61">
      <w:pPr>
        <w:numPr>
          <w:ilvl w:val="0"/>
          <w:numId w:val="3"/>
        </w:numPr>
        <w:rPr>
          <w:rFonts w:ascii="Georgia" w:hAnsi="Georgia"/>
          <w:b/>
        </w:rPr>
      </w:pPr>
      <w:r w:rsidRPr="003B71F1">
        <w:rPr>
          <w:rFonts w:ascii="Georgia" w:hAnsi="Georgia"/>
          <w:b/>
        </w:rPr>
        <w:t xml:space="preserve"> Regionální</w:t>
      </w:r>
      <w:r w:rsidR="005E3A8B">
        <w:rPr>
          <w:rFonts w:ascii="Georgia" w:hAnsi="Georgia"/>
          <w:b/>
        </w:rPr>
        <w:t>/kohezní</w:t>
      </w:r>
      <w:r w:rsidRPr="003B71F1">
        <w:rPr>
          <w:rFonts w:ascii="Georgia" w:hAnsi="Georgia"/>
          <w:b/>
        </w:rPr>
        <w:t xml:space="preserve"> politika EU</w:t>
      </w:r>
    </w:p>
    <w:p w:rsidR="003B71F1" w:rsidRDefault="003B71F1" w:rsidP="003B71F1">
      <w:pPr>
        <w:rPr>
          <w:rFonts w:ascii="Georgia" w:hAnsi="Georgia"/>
          <w:b/>
        </w:rPr>
      </w:pPr>
    </w:p>
    <w:p w:rsidR="003B71F1" w:rsidRDefault="003B71F1" w:rsidP="00666E9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Georgia" w:hAnsi="Georgia"/>
        </w:rPr>
      </w:pPr>
      <w:r>
        <w:rPr>
          <w:rFonts w:ascii="Georgia" w:hAnsi="Georgia"/>
        </w:rPr>
        <w:t>Příprava na r</w:t>
      </w:r>
      <w:r w:rsidR="005E3A8B">
        <w:rPr>
          <w:rFonts w:ascii="Georgia" w:hAnsi="Georgia"/>
        </w:rPr>
        <w:t>egionální politiku v období 2014-2020</w:t>
      </w:r>
      <w:r>
        <w:rPr>
          <w:rFonts w:ascii="Georgia" w:hAnsi="Georgia"/>
        </w:rPr>
        <w:t>. Jaké změny byly prosazeny ve srovnání s obdobím 200</w:t>
      </w:r>
      <w:r w:rsidR="005E3A8B">
        <w:rPr>
          <w:rFonts w:ascii="Georgia" w:hAnsi="Georgia"/>
        </w:rPr>
        <w:t>7-2013</w:t>
      </w:r>
      <w:r>
        <w:rPr>
          <w:rFonts w:ascii="Georgia" w:hAnsi="Georgia"/>
        </w:rPr>
        <w:t>? Jaké byly pozice jednotlivých členských zemí k reformě regionální politiky? Jaké struktury a mechanismy byly vytvořeny pro realizaci r</w:t>
      </w:r>
      <w:r w:rsidR="005E3A8B">
        <w:rPr>
          <w:rFonts w:ascii="Georgia" w:hAnsi="Georgia"/>
        </w:rPr>
        <w:t>egionální politiky v období 2014-2020</w:t>
      </w:r>
      <w:r>
        <w:rPr>
          <w:rFonts w:ascii="Georgia" w:hAnsi="Georgia"/>
        </w:rPr>
        <w:t>?</w:t>
      </w:r>
    </w:p>
    <w:p w:rsidR="003B71F1" w:rsidRDefault="003B71F1" w:rsidP="00666E93">
      <w:pPr>
        <w:rPr>
          <w:rFonts w:ascii="Georgia" w:hAnsi="Georgia"/>
        </w:rPr>
      </w:pPr>
    </w:p>
    <w:p w:rsidR="00D85BE9" w:rsidRDefault="003B71F1" w:rsidP="00666E9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Georgia" w:hAnsi="Georgia"/>
        </w:rPr>
      </w:pPr>
      <w:r>
        <w:rPr>
          <w:rFonts w:ascii="Georgia" w:hAnsi="Georgia"/>
        </w:rPr>
        <w:t>Srovnejte přístup a implementaci této politiky ve dvou či více členských zemích. Jaké přístupy členské země používají p</w:t>
      </w:r>
      <w:r w:rsidR="004C7B61">
        <w:rPr>
          <w:rFonts w:ascii="Georgia" w:hAnsi="Georgia"/>
        </w:rPr>
        <w:t xml:space="preserve">ro aplikaci této politiky? Proč jednotlivé země často volí odlišné nástroje pro implementaci této politiky? Jaké jsou dopady této politiky ve zkoumaných zemích? </w:t>
      </w:r>
    </w:p>
    <w:p w:rsidR="004C7B61" w:rsidRDefault="004C7B61" w:rsidP="004C7B61">
      <w:pPr>
        <w:rPr>
          <w:rFonts w:ascii="Georgia" w:hAnsi="Georgia"/>
        </w:rPr>
      </w:pPr>
    </w:p>
    <w:p w:rsidR="004C7B61" w:rsidRPr="004C7B61" w:rsidRDefault="004C7B61" w:rsidP="00666E93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b/>
        </w:rPr>
        <w:t>Členské země a EU</w:t>
      </w:r>
    </w:p>
    <w:p w:rsidR="004C7B61" w:rsidRDefault="004C7B61" w:rsidP="004C7B61">
      <w:pPr>
        <w:rPr>
          <w:rFonts w:ascii="Georgia" w:hAnsi="Georgia"/>
          <w:b/>
        </w:rPr>
      </w:pPr>
    </w:p>
    <w:p w:rsidR="004C7B61" w:rsidRDefault="004C7B61" w:rsidP="00666E93">
      <w:pPr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Analyzujte vztah jedné členské země k E</w:t>
      </w:r>
      <w:r w:rsidR="00D61208">
        <w:rPr>
          <w:rFonts w:ascii="Georgia" w:hAnsi="Georgia"/>
        </w:rPr>
        <w:t>U (možnost výběru kterékoli z 28</w:t>
      </w:r>
      <w:r>
        <w:rPr>
          <w:rFonts w:ascii="Georgia" w:hAnsi="Georgia"/>
        </w:rPr>
        <w:t xml:space="preserve"> členských zemí vyjma ČR). Analyzujte příčiny vstupu země do EU. Jak členství ovlivnilo její domácí pol</w:t>
      </w:r>
      <w:r w:rsidR="00A17147">
        <w:rPr>
          <w:rFonts w:ascii="Georgia" w:hAnsi="Georgia"/>
        </w:rPr>
        <w:t>itiku, instituce a jednotlivé te</w:t>
      </w:r>
      <w:r>
        <w:rPr>
          <w:rFonts w:ascii="Georgia" w:hAnsi="Georgia"/>
        </w:rPr>
        <w:t>matické politiky (zahraniční, zemědělskou, environmentální apod</w:t>
      </w:r>
      <w:r w:rsidR="005E3A8B">
        <w:rPr>
          <w:rFonts w:ascii="Georgia" w:hAnsi="Georgia"/>
        </w:rPr>
        <w:t>.</w:t>
      </w:r>
      <w:r>
        <w:rPr>
          <w:rFonts w:ascii="Georgia" w:hAnsi="Georgia"/>
        </w:rPr>
        <w:t>). Jaké jsou zájmy země v EU a jak jsou prosazovány? Jak jsou tyto zájmy ovlivňovány faktory jako:</w:t>
      </w:r>
      <w:r w:rsidR="00666E93">
        <w:rPr>
          <w:rFonts w:ascii="Georgia" w:hAnsi="Georgia"/>
        </w:rPr>
        <w:br/>
      </w:r>
    </w:p>
    <w:p w:rsidR="00666E93" w:rsidRDefault="00666E93" w:rsidP="00666E93">
      <w:pPr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Délka členství</w:t>
      </w:r>
    </w:p>
    <w:p w:rsidR="00666E93" w:rsidRDefault="00666E93" w:rsidP="00666E93">
      <w:pPr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Velikost země</w:t>
      </w:r>
    </w:p>
    <w:p w:rsidR="00666E93" w:rsidRDefault="00666E93" w:rsidP="00666E93">
      <w:pPr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Ekonomická vyspělost země</w:t>
      </w:r>
    </w:p>
    <w:p w:rsidR="00666E93" w:rsidRDefault="00666E93" w:rsidP="00666E93">
      <w:pPr>
        <w:numPr>
          <w:ilvl w:val="1"/>
          <w:numId w:val="7"/>
        </w:numPr>
        <w:rPr>
          <w:rFonts w:ascii="Georgia" w:hAnsi="Georgia"/>
        </w:rPr>
      </w:pPr>
      <w:r>
        <w:rPr>
          <w:rFonts w:ascii="Georgia" w:hAnsi="Georgia"/>
        </w:rPr>
        <w:t>Demokratická tradice</w:t>
      </w:r>
    </w:p>
    <w:p w:rsidR="004C7B61" w:rsidRDefault="004C7B61" w:rsidP="004C7B61">
      <w:pPr>
        <w:rPr>
          <w:rFonts w:ascii="Georgia" w:hAnsi="Georgia"/>
        </w:rPr>
      </w:pPr>
    </w:p>
    <w:p w:rsidR="004C7B61" w:rsidRDefault="004C7B61" w:rsidP="004C7B61">
      <w:pPr>
        <w:rPr>
          <w:rFonts w:ascii="Georgia" w:hAnsi="Georgia"/>
        </w:rPr>
      </w:pPr>
    </w:p>
    <w:p w:rsidR="00D85BE9" w:rsidRDefault="00666E93" w:rsidP="00666E93">
      <w:pPr>
        <w:numPr>
          <w:ilvl w:val="0"/>
          <w:numId w:val="3"/>
        </w:numPr>
        <w:rPr>
          <w:rFonts w:ascii="Georgia" w:hAnsi="Georgia"/>
          <w:b/>
        </w:rPr>
      </w:pPr>
      <w:r w:rsidRPr="00666E93">
        <w:rPr>
          <w:rFonts w:ascii="Georgia" w:hAnsi="Georgia"/>
          <w:b/>
        </w:rPr>
        <w:t>Vztahy mezi EU a USA</w:t>
      </w:r>
    </w:p>
    <w:p w:rsidR="00666E93" w:rsidRDefault="00666E93" w:rsidP="00666E93">
      <w:pPr>
        <w:rPr>
          <w:rFonts w:ascii="Georgia" w:hAnsi="Georgia"/>
          <w:b/>
        </w:rPr>
      </w:pPr>
    </w:p>
    <w:p w:rsidR="00666E93" w:rsidRPr="00666E93" w:rsidRDefault="00666E93" w:rsidP="00666E93">
      <w:pPr>
        <w:numPr>
          <w:ilvl w:val="0"/>
          <w:numId w:val="10"/>
        </w:numPr>
        <w:rPr>
          <w:rFonts w:ascii="Georgia" w:hAnsi="Georgia" w:cs="Verdana"/>
        </w:rPr>
      </w:pPr>
      <w:r w:rsidRPr="00666E93">
        <w:rPr>
          <w:rFonts w:ascii="Georgia" w:hAnsi="Georgia" w:cs="Verdana"/>
          <w:iCs/>
        </w:rPr>
        <w:t xml:space="preserve">Vysvětlete pozadí a příčiny jednoho z obchodních sporů, které v předešlých  </w:t>
      </w:r>
    </w:p>
    <w:p w:rsidR="00666E93" w:rsidRDefault="00666E93" w:rsidP="00666E93">
      <w:pPr>
        <w:ind w:left="360"/>
        <w:rPr>
          <w:rFonts w:ascii="Georgia" w:hAnsi="Georgia" w:cs="Verdana"/>
          <w:iCs/>
        </w:rPr>
      </w:pPr>
      <w:r>
        <w:rPr>
          <w:rFonts w:ascii="Georgia" w:hAnsi="Georgia" w:cs="Verdana"/>
          <w:iCs/>
        </w:rPr>
        <w:lastRenderedPageBreak/>
        <w:t xml:space="preserve">       </w:t>
      </w:r>
      <w:r w:rsidRPr="00666E93">
        <w:rPr>
          <w:rFonts w:ascii="Georgia" w:hAnsi="Georgia" w:cs="Verdana"/>
          <w:iCs/>
        </w:rPr>
        <w:t>l</w:t>
      </w:r>
      <w:r w:rsidR="00A17147">
        <w:rPr>
          <w:rFonts w:ascii="Georgia" w:hAnsi="Georgia" w:cs="Verdana"/>
          <w:iCs/>
        </w:rPr>
        <w:t xml:space="preserve">etech působily či stále působí </w:t>
      </w:r>
      <w:r w:rsidRPr="00666E93">
        <w:rPr>
          <w:rFonts w:ascii="Georgia" w:hAnsi="Georgia" w:cs="Verdana"/>
          <w:iCs/>
        </w:rPr>
        <w:t>tolik problémů ve vztazích mezi EU a USA</w:t>
      </w:r>
      <w:r>
        <w:rPr>
          <w:rFonts w:ascii="Georgia" w:hAnsi="Georgia" w:cs="Verdana"/>
          <w:iCs/>
        </w:rPr>
        <w:t xml:space="preserve">   </w:t>
      </w:r>
    </w:p>
    <w:p w:rsidR="00666E93" w:rsidRDefault="00666E93" w:rsidP="00666E93">
      <w:pPr>
        <w:ind w:left="360"/>
        <w:rPr>
          <w:rFonts w:ascii="Georgia" w:hAnsi="Georgia" w:cs="Verdana"/>
          <w:iCs/>
        </w:rPr>
      </w:pPr>
      <w:r>
        <w:rPr>
          <w:rFonts w:ascii="Georgia" w:hAnsi="Georgia" w:cs="Verdana"/>
          <w:iCs/>
        </w:rPr>
        <w:t xml:space="preserve">       (banány, GMO, ocel, </w:t>
      </w:r>
      <w:r w:rsidR="0025642A">
        <w:rPr>
          <w:rFonts w:ascii="Georgia" w:hAnsi="Georgia" w:cs="Verdana"/>
          <w:iCs/>
        </w:rPr>
        <w:t xml:space="preserve">Airbus vs. Boeing, </w:t>
      </w:r>
      <w:r w:rsidRPr="00666E93">
        <w:rPr>
          <w:rFonts w:ascii="Georgia" w:hAnsi="Georgia" w:cs="Verdana"/>
          <w:iCs/>
        </w:rPr>
        <w:t>apod</w:t>
      </w:r>
      <w:r w:rsidR="0025642A">
        <w:rPr>
          <w:rFonts w:ascii="Georgia" w:hAnsi="Georgia" w:cs="Verdana"/>
          <w:iCs/>
        </w:rPr>
        <w:t>.</w:t>
      </w:r>
      <w:r w:rsidRPr="00666E93">
        <w:rPr>
          <w:rFonts w:ascii="Georgia" w:hAnsi="Georgia" w:cs="Verdana"/>
          <w:iCs/>
        </w:rPr>
        <w:t>)</w:t>
      </w:r>
      <w:r>
        <w:rPr>
          <w:rFonts w:ascii="Georgia" w:hAnsi="Georgia" w:cs="Verdana"/>
          <w:iCs/>
        </w:rPr>
        <w:t>?</w:t>
      </w:r>
      <w:r>
        <w:rPr>
          <w:rFonts w:ascii="Georgia" w:hAnsi="Georgia" w:cs="Verdana"/>
          <w:iCs/>
        </w:rPr>
        <w:br/>
      </w:r>
    </w:p>
    <w:p w:rsidR="00666E93" w:rsidRDefault="00666E93" w:rsidP="00666E93">
      <w:pPr>
        <w:numPr>
          <w:ilvl w:val="0"/>
          <w:numId w:val="10"/>
        </w:numPr>
        <w:rPr>
          <w:rFonts w:ascii="Georgia" w:hAnsi="Georgia" w:cs="Verdana"/>
          <w:iCs/>
        </w:rPr>
      </w:pPr>
      <w:r w:rsidRPr="00666E93">
        <w:rPr>
          <w:rFonts w:ascii="Georgia" w:hAnsi="Georgia" w:cs="Verdana"/>
          <w:iCs/>
        </w:rPr>
        <w:t xml:space="preserve">Analyzujete dopady východního rozšíření EU na vztahy EU s USA. Jak členství </w:t>
      </w:r>
      <w:r>
        <w:rPr>
          <w:rFonts w:ascii="Georgia" w:hAnsi="Georgia" w:cs="Verdana"/>
          <w:iCs/>
        </w:rPr>
        <w:t xml:space="preserve"> </w:t>
      </w:r>
    </w:p>
    <w:p w:rsidR="00666E93" w:rsidRDefault="00666E93" w:rsidP="00666E93">
      <w:pPr>
        <w:ind w:left="360"/>
        <w:rPr>
          <w:rFonts w:ascii="Georgia" w:hAnsi="Georgia" w:cs="Verdana"/>
          <w:iCs/>
        </w:rPr>
      </w:pPr>
      <w:r>
        <w:rPr>
          <w:rFonts w:ascii="Georgia" w:hAnsi="Georgia" w:cs="Verdana"/>
          <w:iCs/>
        </w:rPr>
        <w:t xml:space="preserve">       </w:t>
      </w:r>
      <w:r w:rsidRPr="00666E93">
        <w:rPr>
          <w:rFonts w:ascii="Georgia" w:hAnsi="Georgia" w:cs="Verdana"/>
          <w:iCs/>
        </w:rPr>
        <w:t>v EU ovlivnilo</w:t>
      </w:r>
      <w:r>
        <w:rPr>
          <w:rFonts w:ascii="Georgia" w:hAnsi="Georgia" w:cs="Verdana"/>
          <w:iCs/>
        </w:rPr>
        <w:t xml:space="preserve"> </w:t>
      </w:r>
      <w:r w:rsidRPr="00666E93">
        <w:rPr>
          <w:rFonts w:ascii="Georgia" w:hAnsi="Georgia" w:cs="Verdana"/>
          <w:iCs/>
        </w:rPr>
        <w:t>vztahy mezi ČR a USA?</w:t>
      </w:r>
      <w:r>
        <w:rPr>
          <w:rFonts w:ascii="Georgia" w:hAnsi="Georgia" w:cs="Verdana"/>
          <w:iCs/>
        </w:rPr>
        <w:br/>
      </w:r>
    </w:p>
    <w:p w:rsidR="00561900" w:rsidRPr="00666E93" w:rsidRDefault="00666E93" w:rsidP="00666E93">
      <w:pPr>
        <w:numPr>
          <w:ilvl w:val="0"/>
          <w:numId w:val="10"/>
        </w:numPr>
      </w:pPr>
      <w:r w:rsidRPr="00666E93">
        <w:rPr>
          <w:rFonts w:ascii="Georgia" w:hAnsi="Georgia" w:cs="Verdana"/>
          <w:iCs/>
        </w:rPr>
        <w:t>Kriticky zhodnoťte ekonomické vztahy mezi EU a USA</w:t>
      </w:r>
      <w:r w:rsidR="0025642A">
        <w:rPr>
          <w:rFonts w:ascii="Georgia" w:hAnsi="Georgia" w:cs="Verdana"/>
          <w:iCs/>
        </w:rPr>
        <w:t xml:space="preserve"> po nástupu Donalda Trumpa do Bílého domu</w:t>
      </w:r>
      <w:r w:rsidRPr="00666E93">
        <w:rPr>
          <w:rFonts w:ascii="Georgia" w:hAnsi="Georgia" w:cs="Verdana"/>
          <w:iCs/>
        </w:rPr>
        <w:t>.</w:t>
      </w:r>
    </w:p>
    <w:sectPr w:rsidR="00561900" w:rsidRPr="006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13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44103"/>
    <w:multiLevelType w:val="multilevel"/>
    <w:tmpl w:val="876EEB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55D11"/>
    <w:multiLevelType w:val="multilevel"/>
    <w:tmpl w:val="AF12F3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45512"/>
    <w:multiLevelType w:val="multilevel"/>
    <w:tmpl w:val="6DB429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B164B"/>
    <w:multiLevelType w:val="hybridMultilevel"/>
    <w:tmpl w:val="616C0B68"/>
    <w:lvl w:ilvl="0" w:tplc="D47293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4667E"/>
    <w:multiLevelType w:val="multilevel"/>
    <w:tmpl w:val="0DC80C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976B7"/>
    <w:multiLevelType w:val="hybridMultilevel"/>
    <w:tmpl w:val="493CFFD4"/>
    <w:lvl w:ilvl="0" w:tplc="986CF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86CFF6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012BE"/>
    <w:multiLevelType w:val="hybridMultilevel"/>
    <w:tmpl w:val="5DD08662"/>
    <w:lvl w:ilvl="0" w:tplc="F3AA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75091B"/>
    <w:multiLevelType w:val="multilevel"/>
    <w:tmpl w:val="D9B80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6881B02"/>
    <w:multiLevelType w:val="hybridMultilevel"/>
    <w:tmpl w:val="CCAC72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21283E"/>
    <w:multiLevelType w:val="hybridMultilevel"/>
    <w:tmpl w:val="1BE43C94"/>
    <w:lvl w:ilvl="0" w:tplc="986CF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4E"/>
    <w:rsid w:val="00000662"/>
    <w:rsid w:val="00031561"/>
    <w:rsid w:val="00034FF2"/>
    <w:rsid w:val="00055AB5"/>
    <w:rsid w:val="000757AD"/>
    <w:rsid w:val="000A1286"/>
    <w:rsid w:val="000A3EA9"/>
    <w:rsid w:val="000B0FB9"/>
    <w:rsid w:val="000B37B2"/>
    <w:rsid w:val="000D55E2"/>
    <w:rsid w:val="000E17D4"/>
    <w:rsid w:val="000E6101"/>
    <w:rsid w:val="00135456"/>
    <w:rsid w:val="00135662"/>
    <w:rsid w:val="00140AD4"/>
    <w:rsid w:val="001434F3"/>
    <w:rsid w:val="00147996"/>
    <w:rsid w:val="00194428"/>
    <w:rsid w:val="001B1E2B"/>
    <w:rsid w:val="001E4075"/>
    <w:rsid w:val="001E42AF"/>
    <w:rsid w:val="001E48F6"/>
    <w:rsid w:val="002106DC"/>
    <w:rsid w:val="00235CAD"/>
    <w:rsid w:val="002559B0"/>
    <w:rsid w:val="0025642A"/>
    <w:rsid w:val="00291C0C"/>
    <w:rsid w:val="002B370D"/>
    <w:rsid w:val="002E7568"/>
    <w:rsid w:val="00314C8C"/>
    <w:rsid w:val="00356A44"/>
    <w:rsid w:val="00380A82"/>
    <w:rsid w:val="00383948"/>
    <w:rsid w:val="003B2C15"/>
    <w:rsid w:val="003B71F1"/>
    <w:rsid w:val="003C1B4C"/>
    <w:rsid w:val="003C4D20"/>
    <w:rsid w:val="003D597C"/>
    <w:rsid w:val="003E2D68"/>
    <w:rsid w:val="0044350B"/>
    <w:rsid w:val="00467418"/>
    <w:rsid w:val="00491834"/>
    <w:rsid w:val="004C117E"/>
    <w:rsid w:val="004C7B61"/>
    <w:rsid w:val="004E4AD2"/>
    <w:rsid w:val="0050794C"/>
    <w:rsid w:val="00507EB0"/>
    <w:rsid w:val="00510DEB"/>
    <w:rsid w:val="00512635"/>
    <w:rsid w:val="005172F0"/>
    <w:rsid w:val="00522A79"/>
    <w:rsid w:val="005342BC"/>
    <w:rsid w:val="00561900"/>
    <w:rsid w:val="0056235D"/>
    <w:rsid w:val="005628F5"/>
    <w:rsid w:val="00567C3C"/>
    <w:rsid w:val="00575D92"/>
    <w:rsid w:val="00581F99"/>
    <w:rsid w:val="00591CAF"/>
    <w:rsid w:val="00593406"/>
    <w:rsid w:val="005D5710"/>
    <w:rsid w:val="005E3A8B"/>
    <w:rsid w:val="005F0F09"/>
    <w:rsid w:val="00610665"/>
    <w:rsid w:val="00610C25"/>
    <w:rsid w:val="00646BBC"/>
    <w:rsid w:val="00666CF9"/>
    <w:rsid w:val="00666D1A"/>
    <w:rsid w:val="00666E93"/>
    <w:rsid w:val="00676476"/>
    <w:rsid w:val="006965B2"/>
    <w:rsid w:val="006C13D4"/>
    <w:rsid w:val="006C5516"/>
    <w:rsid w:val="006F2E0D"/>
    <w:rsid w:val="006F3EE9"/>
    <w:rsid w:val="0075265C"/>
    <w:rsid w:val="007D4FED"/>
    <w:rsid w:val="00804286"/>
    <w:rsid w:val="008422A3"/>
    <w:rsid w:val="00850728"/>
    <w:rsid w:val="008555C0"/>
    <w:rsid w:val="00895837"/>
    <w:rsid w:val="008E5F7E"/>
    <w:rsid w:val="008F1AC8"/>
    <w:rsid w:val="008F43FF"/>
    <w:rsid w:val="009034A0"/>
    <w:rsid w:val="00930F3A"/>
    <w:rsid w:val="00932B9B"/>
    <w:rsid w:val="00947491"/>
    <w:rsid w:val="009B15C0"/>
    <w:rsid w:val="009F20E9"/>
    <w:rsid w:val="00A1371B"/>
    <w:rsid w:val="00A17147"/>
    <w:rsid w:val="00A21333"/>
    <w:rsid w:val="00A27156"/>
    <w:rsid w:val="00A43666"/>
    <w:rsid w:val="00A66232"/>
    <w:rsid w:val="00A90CE0"/>
    <w:rsid w:val="00AA2486"/>
    <w:rsid w:val="00AA70AB"/>
    <w:rsid w:val="00AC106D"/>
    <w:rsid w:val="00AD54E6"/>
    <w:rsid w:val="00AD7667"/>
    <w:rsid w:val="00AD78F9"/>
    <w:rsid w:val="00AE325F"/>
    <w:rsid w:val="00B038B6"/>
    <w:rsid w:val="00B2154B"/>
    <w:rsid w:val="00BE0EFD"/>
    <w:rsid w:val="00C11EC6"/>
    <w:rsid w:val="00C223C5"/>
    <w:rsid w:val="00CA73CA"/>
    <w:rsid w:val="00CC059E"/>
    <w:rsid w:val="00CD014E"/>
    <w:rsid w:val="00CE3FFF"/>
    <w:rsid w:val="00D3343B"/>
    <w:rsid w:val="00D61208"/>
    <w:rsid w:val="00D85BE9"/>
    <w:rsid w:val="00D96E8D"/>
    <w:rsid w:val="00DC70E0"/>
    <w:rsid w:val="00DE0959"/>
    <w:rsid w:val="00E14399"/>
    <w:rsid w:val="00E568E0"/>
    <w:rsid w:val="00E845F2"/>
    <w:rsid w:val="00EA5F9E"/>
    <w:rsid w:val="00F23229"/>
    <w:rsid w:val="00F26121"/>
    <w:rsid w:val="00F313BC"/>
    <w:rsid w:val="00F4743A"/>
    <w:rsid w:val="00F51D05"/>
    <w:rsid w:val="00F6782C"/>
    <w:rsid w:val="00F80BD5"/>
    <w:rsid w:val="00F81075"/>
    <w:rsid w:val="00F84A22"/>
    <w:rsid w:val="00F90090"/>
    <w:rsid w:val="00FA5C2A"/>
    <w:rsid w:val="00FA7798"/>
    <w:rsid w:val="00FF336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A86094-1B9B-450E-AED6-B872D519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A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bakalářských prací – 2007</vt:lpstr>
    </vt:vector>
  </TitlesOfParts>
  <Company>Microsoft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bakalářských prací – 2007</dc:title>
  <dc:creator>Dan Marek</dc:creator>
  <cp:lastModifiedBy>Grenova Ivana</cp:lastModifiedBy>
  <cp:revision>2</cp:revision>
  <dcterms:created xsi:type="dcterms:W3CDTF">2018-03-13T09:27:00Z</dcterms:created>
  <dcterms:modified xsi:type="dcterms:W3CDTF">2018-03-13T09:27:00Z</dcterms:modified>
</cp:coreProperties>
</file>